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1" w:rsidRDefault="005E4361" w:rsidP="005E4361">
      <w:pPr>
        <w:pStyle w:val="a5"/>
        <w:rPr>
          <w:sz w:val="24"/>
        </w:rPr>
      </w:pPr>
      <w:r>
        <w:rPr>
          <w:sz w:val="24"/>
        </w:rPr>
        <w:t>Администрация Рыбинского района Красноярского края</w:t>
      </w:r>
    </w:p>
    <w:p w:rsidR="005E4361" w:rsidRDefault="005E4361" w:rsidP="005E4361">
      <w:pPr>
        <w:jc w:val="center"/>
        <w:rPr>
          <w:sz w:val="28"/>
        </w:rPr>
      </w:pPr>
      <w:r>
        <w:rPr>
          <w:sz w:val="24"/>
        </w:rPr>
        <w:t>муниципальное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учреждение</w:t>
      </w:r>
    </w:p>
    <w:p w:rsidR="005E4361" w:rsidRPr="005600D7" w:rsidRDefault="005E4361" w:rsidP="005E4361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00D7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5600D7">
        <w:rPr>
          <w:rFonts w:ascii="Times New Roman" w:hAnsi="Times New Roman"/>
          <w:b/>
          <w:sz w:val="24"/>
          <w:szCs w:val="24"/>
          <w:lang w:val="ru-RU"/>
        </w:rPr>
        <w:t>Большеключинская</w:t>
      </w:r>
      <w:proofErr w:type="spellEnd"/>
      <w:r w:rsidRPr="005600D7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 № 4»</w:t>
      </w:r>
    </w:p>
    <w:p w:rsidR="005E4361" w:rsidRDefault="005E4361" w:rsidP="005E4361">
      <w:pPr>
        <w:rPr>
          <w:sz w:val="24"/>
        </w:rPr>
      </w:pPr>
      <w:r>
        <w:rPr>
          <w:sz w:val="24"/>
        </w:rPr>
        <w:t>663960 Красноярский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край</w:t>
      </w:r>
      <w:r>
        <w:rPr>
          <w:rFonts w:ascii="Tempus Sans ITC" w:hAnsi="Tempus Sans ITC" w:cs="Tempus Sans ITC"/>
          <w:sz w:val="24"/>
        </w:rPr>
        <w:t xml:space="preserve">, </w:t>
      </w:r>
      <w:proofErr w:type="spellStart"/>
      <w:r>
        <w:rPr>
          <w:sz w:val="24"/>
        </w:rPr>
        <w:t>Рыбинский</w:t>
      </w:r>
      <w:proofErr w:type="spellEnd"/>
      <w:r>
        <w:rPr>
          <w:rFonts w:ascii="Tempus Sans ITC" w:hAnsi="Tempus Sans ITC" w:cs="Tempus Sans ITC"/>
          <w:sz w:val="24"/>
        </w:rPr>
        <w:t xml:space="preserve">  </w:t>
      </w:r>
      <w:r>
        <w:rPr>
          <w:sz w:val="24"/>
        </w:rPr>
        <w:t>район,  с</w:t>
      </w:r>
      <w:r>
        <w:rPr>
          <w:rFonts w:ascii="Tempus Sans ITC" w:hAnsi="Tempus Sans ITC" w:cs="Tempus Sans ITC"/>
          <w:sz w:val="24"/>
        </w:rPr>
        <w:t xml:space="preserve">. </w:t>
      </w:r>
      <w:r>
        <w:rPr>
          <w:sz w:val="24"/>
        </w:rPr>
        <w:t>Большие</w:t>
      </w:r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Ключи, ул</w:t>
      </w:r>
      <w:r>
        <w:rPr>
          <w:rFonts w:ascii="Tempus Sans ITC" w:hAnsi="Tempus Sans ITC" w:cs="Tempus Sans ITC"/>
          <w:sz w:val="24"/>
        </w:rPr>
        <w:t xml:space="preserve">. </w:t>
      </w:r>
      <w:r>
        <w:rPr>
          <w:sz w:val="24"/>
        </w:rPr>
        <w:t>Красновых</w:t>
      </w:r>
      <w:r>
        <w:rPr>
          <w:rFonts w:ascii="Tempus Sans ITC" w:hAnsi="Tempus Sans ITC" w:cs="Tempus Sans ITC"/>
          <w:sz w:val="24"/>
        </w:rPr>
        <w:t xml:space="preserve">, </w:t>
      </w:r>
      <w:r>
        <w:rPr>
          <w:sz w:val="24"/>
        </w:rPr>
        <w:t>д</w:t>
      </w:r>
      <w:r>
        <w:rPr>
          <w:rFonts w:ascii="Tempus Sans ITC" w:hAnsi="Tempus Sans ITC" w:cs="Tempus Sans ITC"/>
          <w:sz w:val="24"/>
        </w:rPr>
        <w:t>. 77/1</w:t>
      </w:r>
      <w:proofErr w:type="gramStart"/>
      <w:r>
        <w:rPr>
          <w:rFonts w:ascii="Tempus Sans ITC" w:hAnsi="Tempus Sans ITC" w:cs="Tempus Sans ITC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</w:t>
      </w:r>
    </w:p>
    <w:p w:rsidR="005E4361" w:rsidRDefault="005E4361" w:rsidP="005E436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28"/>
      </w:r>
      <w:r>
        <w:rPr>
          <w:sz w:val="24"/>
        </w:rPr>
        <w:t xml:space="preserve"> 8-391-65-68-2-25</w:t>
      </w:r>
    </w:p>
    <w:p w:rsidR="005E4361" w:rsidRPr="005600D7" w:rsidRDefault="005E4361" w:rsidP="005E4361">
      <w:pPr>
        <w:rPr>
          <w:lang w:val="en-US"/>
        </w:rPr>
      </w:pPr>
      <w:r>
        <w:rPr>
          <w:sz w:val="24"/>
          <w:lang w:val="en-US"/>
        </w:rPr>
        <w:t>E</w:t>
      </w:r>
      <w:r w:rsidRPr="005600D7">
        <w:rPr>
          <w:sz w:val="24"/>
        </w:rPr>
        <w:t>–</w:t>
      </w:r>
      <w:r>
        <w:rPr>
          <w:sz w:val="24"/>
          <w:lang w:val="en-US"/>
        </w:rPr>
        <w:t>mall</w:t>
      </w:r>
      <w:r w:rsidRPr="005600D7">
        <w:rPr>
          <w:sz w:val="24"/>
        </w:rPr>
        <w:t>:</w:t>
      </w:r>
      <w:r>
        <w:rPr>
          <w:sz w:val="24"/>
        </w:rPr>
        <w:t xml:space="preserve">  </w:t>
      </w:r>
      <w:r>
        <w:rPr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5E4361" w:rsidRPr="005600D7" w:rsidTr="00842524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5E4361" w:rsidRPr="005600D7" w:rsidRDefault="005E4361" w:rsidP="00842524">
            <w:pPr>
              <w:rPr>
                <w:b/>
                <w:sz w:val="6"/>
              </w:rPr>
            </w:pPr>
            <w:r>
              <w:rPr>
                <w:noProof/>
              </w:rPr>
              <w:pict>
                <v:line id="_x0000_s1026" style="position:absolute;z-index:251658240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EC1E76" w:rsidRPr="000568B8" w:rsidRDefault="00EC1E76" w:rsidP="00EC1E7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568B8">
        <w:rPr>
          <w:sz w:val="24"/>
          <w:szCs w:val="24"/>
        </w:rPr>
        <w:t xml:space="preserve">Согласовано и принято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0568B8">
        <w:rPr>
          <w:sz w:val="24"/>
          <w:szCs w:val="24"/>
        </w:rPr>
        <w:t xml:space="preserve">Утверждено </w:t>
      </w:r>
      <w:r>
        <w:rPr>
          <w:sz w:val="24"/>
          <w:szCs w:val="24"/>
        </w:rPr>
        <w:t>д</w:t>
      </w:r>
      <w:r w:rsidRPr="000568B8">
        <w:rPr>
          <w:sz w:val="24"/>
          <w:szCs w:val="24"/>
        </w:rPr>
        <w:t>иректором</w:t>
      </w:r>
    </w:p>
    <w:p w:rsidR="00EC1E76" w:rsidRPr="000568B8" w:rsidRDefault="00EC1E76" w:rsidP="00EC1E76">
      <w:pPr>
        <w:rPr>
          <w:sz w:val="24"/>
          <w:szCs w:val="24"/>
        </w:rPr>
      </w:pPr>
      <w:r w:rsidRPr="000568B8">
        <w:rPr>
          <w:sz w:val="24"/>
          <w:szCs w:val="24"/>
        </w:rPr>
        <w:t xml:space="preserve">на </w:t>
      </w:r>
      <w:proofErr w:type="gramStart"/>
      <w:r w:rsidRPr="000568B8">
        <w:rPr>
          <w:sz w:val="24"/>
          <w:szCs w:val="24"/>
        </w:rPr>
        <w:t>педагогическом</w:t>
      </w:r>
      <w:proofErr w:type="gramEnd"/>
      <w:r w:rsidRPr="000568B8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568B8">
        <w:rPr>
          <w:sz w:val="24"/>
          <w:szCs w:val="24"/>
        </w:rPr>
        <w:t>школы ______________</w:t>
      </w:r>
    </w:p>
    <w:p w:rsidR="00EC1E76" w:rsidRPr="000568B8" w:rsidRDefault="00EC1E76" w:rsidP="00EC1E76">
      <w:pPr>
        <w:rPr>
          <w:sz w:val="24"/>
          <w:szCs w:val="24"/>
        </w:rPr>
      </w:pPr>
      <w:proofErr w:type="gramStart"/>
      <w:r w:rsidRPr="000568B8">
        <w:rPr>
          <w:sz w:val="24"/>
          <w:szCs w:val="24"/>
        </w:rPr>
        <w:t>совете</w:t>
      </w:r>
      <w:proofErr w:type="gramEnd"/>
      <w:r w:rsidRPr="000568B8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568B8">
        <w:rPr>
          <w:sz w:val="24"/>
          <w:szCs w:val="24"/>
        </w:rPr>
        <w:t xml:space="preserve">/И.Г. </w:t>
      </w:r>
      <w:proofErr w:type="spellStart"/>
      <w:r w:rsidRPr="000568B8">
        <w:rPr>
          <w:sz w:val="24"/>
          <w:szCs w:val="24"/>
        </w:rPr>
        <w:t>Дресвянской</w:t>
      </w:r>
      <w:proofErr w:type="spellEnd"/>
      <w:r w:rsidRPr="000568B8">
        <w:rPr>
          <w:sz w:val="24"/>
          <w:szCs w:val="24"/>
        </w:rPr>
        <w:t>/</w:t>
      </w:r>
    </w:p>
    <w:p w:rsidR="00EC1E76" w:rsidRPr="000568B8" w:rsidRDefault="00EC1E76" w:rsidP="00EC1E76">
      <w:pPr>
        <w:rPr>
          <w:sz w:val="24"/>
          <w:szCs w:val="24"/>
        </w:rPr>
      </w:pPr>
      <w:r w:rsidRPr="000568B8">
        <w:rPr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EC1E76" w:rsidRPr="000568B8" w:rsidRDefault="00EC1E76" w:rsidP="00EC1E76">
      <w:pPr>
        <w:rPr>
          <w:sz w:val="24"/>
          <w:szCs w:val="24"/>
        </w:rPr>
      </w:pPr>
      <w:r w:rsidRPr="000568B8">
        <w:rPr>
          <w:sz w:val="24"/>
          <w:szCs w:val="24"/>
        </w:rPr>
        <w:t>«____» ______________ 20</w:t>
      </w:r>
      <w:r>
        <w:rPr>
          <w:sz w:val="24"/>
          <w:szCs w:val="24"/>
        </w:rPr>
        <w:t>10</w:t>
      </w:r>
      <w:r w:rsidRPr="000568B8">
        <w:rPr>
          <w:sz w:val="24"/>
          <w:szCs w:val="24"/>
        </w:rPr>
        <w:t xml:space="preserve"> г.                                                           </w:t>
      </w:r>
      <w:r>
        <w:rPr>
          <w:sz w:val="24"/>
          <w:szCs w:val="24"/>
        </w:rPr>
        <w:t xml:space="preserve">      </w:t>
      </w:r>
      <w:r w:rsidRPr="000568B8">
        <w:rPr>
          <w:sz w:val="24"/>
          <w:szCs w:val="24"/>
        </w:rPr>
        <w:t xml:space="preserve">  МП</w:t>
      </w:r>
    </w:p>
    <w:p w:rsidR="00F03413" w:rsidRDefault="00F03413"/>
    <w:p w:rsidR="00EC1E76" w:rsidRPr="00613B34" w:rsidRDefault="00EC1E76" w:rsidP="00EC1E76">
      <w:pPr>
        <w:jc w:val="center"/>
        <w:rPr>
          <w:b/>
          <w:sz w:val="28"/>
          <w:szCs w:val="28"/>
        </w:rPr>
      </w:pPr>
      <w:r w:rsidRPr="00613B34">
        <w:rPr>
          <w:b/>
          <w:sz w:val="28"/>
          <w:szCs w:val="28"/>
        </w:rPr>
        <w:t>Школьный регламент</w:t>
      </w:r>
    </w:p>
    <w:p w:rsidR="00EC1E76" w:rsidRDefault="00EC1E76" w:rsidP="00EC1E76">
      <w:pPr>
        <w:jc w:val="center"/>
        <w:rPr>
          <w:b/>
          <w:sz w:val="28"/>
          <w:szCs w:val="28"/>
        </w:rPr>
      </w:pPr>
      <w:r w:rsidRPr="00613B34">
        <w:rPr>
          <w:b/>
          <w:sz w:val="28"/>
          <w:szCs w:val="28"/>
        </w:rPr>
        <w:t>организации процедуры педагогических работников</w:t>
      </w:r>
    </w:p>
    <w:p w:rsidR="00EC1E76" w:rsidRPr="00613B34" w:rsidRDefault="00EC1E76" w:rsidP="00EC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</w:t>
      </w:r>
      <w:proofErr w:type="spellStart"/>
      <w:r>
        <w:rPr>
          <w:b/>
          <w:sz w:val="28"/>
          <w:szCs w:val="28"/>
        </w:rPr>
        <w:t>Большеключинская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 № 4»</w:t>
      </w:r>
    </w:p>
    <w:p w:rsidR="00EC1E76" w:rsidRPr="00613B34" w:rsidRDefault="00EC1E76" w:rsidP="00EC1E76">
      <w:pPr>
        <w:jc w:val="center"/>
        <w:rPr>
          <w:b/>
          <w:sz w:val="28"/>
          <w:szCs w:val="28"/>
        </w:rPr>
      </w:pPr>
    </w:p>
    <w:p w:rsidR="00EC1E76" w:rsidRPr="00E67D2A" w:rsidRDefault="00EC1E76" w:rsidP="00EC1E7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67D2A">
        <w:rPr>
          <w:sz w:val="28"/>
          <w:szCs w:val="28"/>
        </w:rPr>
        <w:t>Общие положения.</w:t>
      </w:r>
    </w:p>
    <w:p w:rsidR="00EC1E76" w:rsidRPr="00E67D2A" w:rsidRDefault="00EC1E76" w:rsidP="00EC1E76">
      <w:pPr>
        <w:rPr>
          <w:sz w:val="28"/>
          <w:szCs w:val="28"/>
        </w:rPr>
      </w:pPr>
    </w:p>
    <w:p w:rsidR="00EC1E76" w:rsidRPr="00E67D2A" w:rsidRDefault="00EC1E76" w:rsidP="00EC1E76">
      <w:pPr>
        <w:widowControl/>
        <w:numPr>
          <w:ilvl w:val="1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67D2A">
        <w:rPr>
          <w:sz w:val="28"/>
          <w:szCs w:val="28"/>
        </w:rPr>
        <w:t>Школьный регламент определяет организацию процедуры аттестации педагогических работников муниципального общеобразовательного учреждения «</w:t>
      </w:r>
      <w:proofErr w:type="spellStart"/>
      <w:r w:rsidRPr="00E67D2A">
        <w:rPr>
          <w:sz w:val="28"/>
          <w:szCs w:val="28"/>
        </w:rPr>
        <w:t>Большеключинская</w:t>
      </w:r>
      <w:proofErr w:type="spellEnd"/>
      <w:r w:rsidRPr="00E67D2A">
        <w:rPr>
          <w:sz w:val="28"/>
          <w:szCs w:val="28"/>
        </w:rPr>
        <w:t xml:space="preserve"> основная общеобразовательная школа № 4».</w:t>
      </w:r>
    </w:p>
    <w:p w:rsidR="00EC1E76" w:rsidRPr="00E67D2A" w:rsidRDefault="00EC1E76" w:rsidP="00EC1E76">
      <w:pPr>
        <w:widowControl/>
        <w:numPr>
          <w:ilvl w:val="1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67D2A">
        <w:rPr>
          <w:sz w:val="28"/>
          <w:szCs w:val="28"/>
        </w:rPr>
        <w:t xml:space="preserve">Нормативной основой для организации процедуры аттестации являются: </w:t>
      </w:r>
    </w:p>
    <w:p w:rsidR="00EC1E76" w:rsidRPr="00E67D2A" w:rsidRDefault="00EC1E76" w:rsidP="00EC1E76">
      <w:pPr>
        <w:ind w:left="780"/>
        <w:rPr>
          <w:sz w:val="28"/>
          <w:szCs w:val="28"/>
        </w:rPr>
      </w:pPr>
      <w:r w:rsidRPr="00E67D2A">
        <w:rPr>
          <w:sz w:val="28"/>
          <w:szCs w:val="28"/>
        </w:rPr>
        <w:t>- Закон РФ «Об образовании» от 10.07.1992г. № 3266-1.</w:t>
      </w:r>
    </w:p>
    <w:p w:rsidR="00EC1E76" w:rsidRPr="00E67D2A" w:rsidRDefault="00EC1E76" w:rsidP="00EC1E76">
      <w:pPr>
        <w:ind w:left="780"/>
        <w:rPr>
          <w:sz w:val="28"/>
          <w:szCs w:val="28"/>
        </w:rPr>
      </w:pPr>
      <w:r w:rsidRPr="00E67D2A">
        <w:rPr>
          <w:sz w:val="28"/>
          <w:szCs w:val="28"/>
        </w:rPr>
        <w:t>- Положение о порядке аттестации педагогических и руководящих работников государственных и муниципальных образовательных учреждений», утвержденное приказом Минобразования РФ от 26.06.2000г. № 1908.</w:t>
      </w:r>
    </w:p>
    <w:p w:rsidR="00EC1E76" w:rsidRPr="00E67D2A" w:rsidRDefault="00EC1E76" w:rsidP="00EC1E76">
      <w:pPr>
        <w:ind w:left="780"/>
        <w:rPr>
          <w:sz w:val="28"/>
          <w:szCs w:val="28"/>
        </w:rPr>
      </w:pPr>
      <w:r w:rsidRPr="00E67D2A">
        <w:rPr>
          <w:sz w:val="28"/>
          <w:szCs w:val="28"/>
        </w:rPr>
        <w:t xml:space="preserve">- Административный регламент Министерства образования и науки Красноярского края, </w:t>
      </w:r>
      <w:proofErr w:type="gramStart"/>
      <w:r w:rsidRPr="00E67D2A">
        <w:rPr>
          <w:sz w:val="28"/>
          <w:szCs w:val="28"/>
        </w:rPr>
        <w:t>утвержденное</w:t>
      </w:r>
      <w:proofErr w:type="gramEnd"/>
      <w:r w:rsidRPr="00E67D2A">
        <w:rPr>
          <w:sz w:val="28"/>
          <w:szCs w:val="28"/>
        </w:rPr>
        <w:t xml:space="preserve"> приказом  от 01.10..2009г. № 723.</w:t>
      </w:r>
    </w:p>
    <w:p w:rsidR="00EC1E76" w:rsidRPr="00E67D2A" w:rsidRDefault="00EC1E76" w:rsidP="00EC1E76">
      <w:pPr>
        <w:ind w:left="780"/>
        <w:rPr>
          <w:sz w:val="28"/>
          <w:szCs w:val="28"/>
        </w:rPr>
      </w:pPr>
      <w:r w:rsidRPr="00E67D2A">
        <w:rPr>
          <w:sz w:val="28"/>
          <w:szCs w:val="28"/>
        </w:rPr>
        <w:t>- Настоящий регламент.</w:t>
      </w:r>
    </w:p>
    <w:p w:rsidR="00EC1E76" w:rsidRPr="00E67D2A" w:rsidRDefault="00EC1E76" w:rsidP="00EC1E76">
      <w:pPr>
        <w:rPr>
          <w:sz w:val="28"/>
          <w:szCs w:val="28"/>
        </w:rPr>
      </w:pPr>
      <w:r w:rsidRPr="00E67D2A">
        <w:rPr>
          <w:sz w:val="28"/>
          <w:szCs w:val="28"/>
        </w:rPr>
        <w:t xml:space="preserve">      1.3. Настоящий регламент вступает в силу с 15 апреля 2010 года.</w:t>
      </w:r>
    </w:p>
    <w:p w:rsidR="00EC1E76" w:rsidRPr="00E67D2A" w:rsidRDefault="00EC1E76" w:rsidP="00EC1E76">
      <w:pPr>
        <w:rPr>
          <w:sz w:val="28"/>
          <w:szCs w:val="28"/>
        </w:rPr>
      </w:pPr>
      <w:r w:rsidRPr="00E67D2A">
        <w:rPr>
          <w:sz w:val="28"/>
          <w:szCs w:val="28"/>
        </w:rPr>
        <w:t xml:space="preserve">     </w:t>
      </w:r>
    </w:p>
    <w:p w:rsidR="00EC1E76" w:rsidRPr="00E67D2A" w:rsidRDefault="00EC1E76" w:rsidP="00EC1E7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67D2A">
        <w:rPr>
          <w:sz w:val="28"/>
          <w:szCs w:val="28"/>
        </w:rPr>
        <w:t>Организация аттестации.</w:t>
      </w:r>
    </w:p>
    <w:p w:rsidR="00EC1E76" w:rsidRPr="00E67D2A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  <w:r>
        <w:rPr>
          <w:sz w:val="28"/>
          <w:szCs w:val="28"/>
        </w:rPr>
        <w:t xml:space="preserve">     2.1 </w:t>
      </w:r>
      <w:r w:rsidRPr="00E67D2A">
        <w:rPr>
          <w:sz w:val="28"/>
          <w:szCs w:val="28"/>
        </w:rPr>
        <w:t xml:space="preserve">Ежегодно в срок до 15 апреля составляется график регистрации </w:t>
      </w:r>
      <w:r>
        <w:rPr>
          <w:sz w:val="28"/>
          <w:szCs w:val="28"/>
        </w:rPr>
        <w:t xml:space="preserve"> </w:t>
      </w:r>
    </w:p>
    <w:p w:rsidR="00EC1E76" w:rsidRPr="00E67D2A" w:rsidRDefault="00EC1E76" w:rsidP="00EC1E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7D2A">
        <w:rPr>
          <w:sz w:val="28"/>
          <w:szCs w:val="28"/>
        </w:rPr>
        <w:t>аттестационных  заявлений и материалов.</w:t>
      </w:r>
    </w:p>
    <w:p w:rsidR="00EC1E76" w:rsidRDefault="00EC1E76" w:rsidP="00EC1E76">
      <w:pPr>
        <w:widowControl/>
        <w:numPr>
          <w:ilvl w:val="1"/>
          <w:numId w:val="1"/>
        </w:numPr>
        <w:autoSpaceDE/>
        <w:autoSpaceDN/>
        <w:adjustRightInd/>
        <w:rPr>
          <w:sz w:val="28"/>
          <w:szCs w:val="28"/>
        </w:rPr>
      </w:pPr>
      <w:r w:rsidRPr="00E67D2A">
        <w:rPr>
          <w:sz w:val="28"/>
          <w:szCs w:val="28"/>
        </w:rPr>
        <w:t xml:space="preserve">В соответствии с графиком осуществляется оформление </w:t>
      </w:r>
      <w:r>
        <w:rPr>
          <w:sz w:val="28"/>
          <w:szCs w:val="28"/>
        </w:rPr>
        <w:t xml:space="preserve"> </w:t>
      </w:r>
    </w:p>
    <w:p w:rsidR="00EC1E76" w:rsidRDefault="00EC1E76" w:rsidP="00EC1E76">
      <w:pPr>
        <w:pStyle w:val="a4"/>
        <w:spacing w:line="240" w:lineRule="atLeast"/>
        <w:jc w:val="both"/>
        <w:rPr>
          <w:sz w:val="28"/>
          <w:szCs w:val="28"/>
        </w:rPr>
      </w:pPr>
      <w:r w:rsidRPr="00E67D2A">
        <w:rPr>
          <w:sz w:val="28"/>
          <w:szCs w:val="28"/>
        </w:rPr>
        <w:t xml:space="preserve">аттестационной заявки в КГСБУ </w:t>
      </w:r>
      <w:r>
        <w:rPr>
          <w:sz w:val="28"/>
          <w:szCs w:val="28"/>
        </w:rPr>
        <w:t>«Центр оценки качества образования». Заявка оформляется только по факту наличия заявления аттестуемого на высшую, первую и вторую квалификационную категории.</w:t>
      </w:r>
    </w:p>
    <w:p w:rsidR="00EC1E76" w:rsidRDefault="00EC1E76" w:rsidP="00EC1E76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ежегодно в период с 15 апреля до 30 июня в соответствии с графиком в организации принимаются и регистрируются аттестационные заявления и материалы работников школы.</w:t>
      </w:r>
    </w:p>
    <w:p w:rsidR="00EC1E76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Организация процедуры аттестации.</w:t>
      </w:r>
    </w:p>
    <w:p w:rsidR="00EC1E76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 С целью определения соответствия содержания  аттестационных заявлений и материалов требованиям региональных параметров профессиональной деятельности при аттестации на вторую квалификационную категорию заявление работника установленной формы на аттестацию согласуется в следующем порядке:</w:t>
      </w:r>
    </w:p>
    <w:p w:rsidR="00EC1E76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- личное заявление работника установленной формы об аттестации с развернутым обоснованием должно быть согласовано с руководителем образовательного учреждения, </w:t>
      </w:r>
      <w:r>
        <w:rPr>
          <w:sz w:val="28"/>
          <w:szCs w:val="28"/>
        </w:rPr>
        <w:lastRenderedPageBreak/>
        <w:t>профессиональным педагогическим сообществом (методическим советом, педагогическим советом ОУ).</w:t>
      </w:r>
      <w:proofErr w:type="gramEnd"/>
    </w:p>
    <w:p w:rsidR="00EC1E76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- на заявлении установленной формы указывается решение педагогического сообщества о ходатайстве перед ГКАК в аттестации (или отказе в ходатайстве), ставится дата заседания и номер протокола, подписывается руководителем сообщества (фамилия, имя, отчество, должность в организации, подпись), а также руководителем образовательного учреждения (фамилия, имя, отчество, должность и подпись), ставится дата согласования заявления, печать образовательного учреждения.</w:t>
      </w:r>
      <w:proofErr w:type="gramEnd"/>
    </w:p>
    <w:p w:rsidR="00EC1E76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При аттестации педагогических работников на вторую квалификационную категорию устанавливается обязательный перечень процедур:</w:t>
      </w:r>
    </w:p>
    <w:p w:rsidR="00EC1E76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графиком проведения аттестации аттестуемый педагог демонстрирует систему педагогических умений на школьном методическом объединении педагогов (формы демонстрации: выступление из опыта работы, творческий отчет, </w:t>
      </w:r>
      <w:proofErr w:type="spellStart"/>
      <w:r>
        <w:rPr>
          <w:sz w:val="28"/>
          <w:szCs w:val="28"/>
        </w:rPr>
        <w:t>педмастерская</w:t>
      </w:r>
      <w:proofErr w:type="spellEnd"/>
      <w:r>
        <w:rPr>
          <w:sz w:val="28"/>
          <w:szCs w:val="28"/>
        </w:rPr>
        <w:t>, мастер-класс). Выбор формы демонстрации системы педагогических умений по желанию аттестуемого педагога. По желанию педагога возможно представление педагогических умений через учебное занятие.</w:t>
      </w:r>
    </w:p>
    <w:p w:rsidR="00EC1E76" w:rsidRPr="00E67D2A" w:rsidRDefault="00EC1E76" w:rsidP="00EC1E76">
      <w:pPr>
        <w:pStyle w:val="a4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E76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</w:p>
    <w:p w:rsidR="00EC1E76" w:rsidRDefault="00EC1E76" w:rsidP="00EC1E76">
      <w:pPr>
        <w:rPr>
          <w:sz w:val="28"/>
          <w:szCs w:val="28"/>
        </w:rPr>
      </w:pPr>
    </w:p>
    <w:p w:rsidR="00EC1E76" w:rsidRDefault="00EC1E76"/>
    <w:sectPr w:rsidR="00EC1E76" w:rsidSect="00EC1E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3A5"/>
    <w:multiLevelType w:val="hybridMultilevel"/>
    <w:tmpl w:val="52E8F3BA"/>
    <w:lvl w:ilvl="0" w:tplc="E7E27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0CAE">
      <w:numFmt w:val="none"/>
      <w:lvlText w:val=""/>
      <w:lvlJc w:val="left"/>
      <w:pPr>
        <w:tabs>
          <w:tab w:val="num" w:pos="360"/>
        </w:tabs>
      </w:pPr>
    </w:lvl>
    <w:lvl w:ilvl="2" w:tplc="DE1A2916">
      <w:numFmt w:val="none"/>
      <w:lvlText w:val=""/>
      <w:lvlJc w:val="left"/>
      <w:pPr>
        <w:tabs>
          <w:tab w:val="num" w:pos="360"/>
        </w:tabs>
      </w:pPr>
    </w:lvl>
    <w:lvl w:ilvl="3" w:tplc="8F44B74C">
      <w:numFmt w:val="none"/>
      <w:lvlText w:val=""/>
      <w:lvlJc w:val="left"/>
      <w:pPr>
        <w:tabs>
          <w:tab w:val="num" w:pos="360"/>
        </w:tabs>
      </w:pPr>
    </w:lvl>
    <w:lvl w:ilvl="4" w:tplc="835004C4">
      <w:numFmt w:val="none"/>
      <w:lvlText w:val=""/>
      <w:lvlJc w:val="left"/>
      <w:pPr>
        <w:tabs>
          <w:tab w:val="num" w:pos="360"/>
        </w:tabs>
      </w:pPr>
    </w:lvl>
    <w:lvl w:ilvl="5" w:tplc="1330A0FA">
      <w:numFmt w:val="none"/>
      <w:lvlText w:val=""/>
      <w:lvlJc w:val="left"/>
      <w:pPr>
        <w:tabs>
          <w:tab w:val="num" w:pos="360"/>
        </w:tabs>
      </w:pPr>
    </w:lvl>
    <w:lvl w:ilvl="6" w:tplc="0FFEE8A6">
      <w:numFmt w:val="none"/>
      <w:lvlText w:val=""/>
      <w:lvlJc w:val="left"/>
      <w:pPr>
        <w:tabs>
          <w:tab w:val="num" w:pos="360"/>
        </w:tabs>
      </w:pPr>
    </w:lvl>
    <w:lvl w:ilvl="7" w:tplc="C96CED58">
      <w:numFmt w:val="none"/>
      <w:lvlText w:val=""/>
      <w:lvlJc w:val="left"/>
      <w:pPr>
        <w:tabs>
          <w:tab w:val="num" w:pos="360"/>
        </w:tabs>
      </w:pPr>
    </w:lvl>
    <w:lvl w:ilvl="8" w:tplc="D40692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0069ED"/>
    <w:multiLevelType w:val="multilevel"/>
    <w:tmpl w:val="A26A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E76"/>
    <w:rsid w:val="001C2852"/>
    <w:rsid w:val="005E4361"/>
    <w:rsid w:val="00EC1E76"/>
    <w:rsid w:val="00F0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5E4361"/>
    <w:pPr>
      <w:keepNext/>
      <w:keepLines/>
      <w:widowControl/>
      <w:autoSpaceDE/>
      <w:autoSpaceDN/>
      <w:adjustRightInd/>
      <w:spacing w:after="220" w:line="220" w:lineRule="atLeast"/>
      <w:outlineLvl w:val="0"/>
    </w:pPr>
    <w:rPr>
      <w:rFonts w:ascii="Arial Black" w:hAnsi="Arial Black"/>
      <w:spacing w:val="-10"/>
      <w:kern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C1E7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5E4361"/>
    <w:rPr>
      <w:rFonts w:ascii="Arial Black" w:eastAsia="Times New Roman" w:hAnsi="Arial Black" w:cs="Times New Roman"/>
      <w:spacing w:val="-10"/>
      <w:kern w:val="20"/>
      <w:sz w:val="20"/>
      <w:szCs w:val="20"/>
      <w:lang w:val="en-US" w:eastAsia="ru-RU"/>
    </w:rPr>
  </w:style>
  <w:style w:type="paragraph" w:styleId="a5">
    <w:name w:val="Title"/>
    <w:basedOn w:val="a"/>
    <w:link w:val="a6"/>
    <w:qFormat/>
    <w:rsid w:val="005E4361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1"/>
    <w:link w:val="a5"/>
    <w:rsid w:val="005E4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5E436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E43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Company>School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2010-09-08T03:47:00Z</dcterms:created>
  <dcterms:modified xsi:type="dcterms:W3CDTF">2010-09-09T03:01:00Z</dcterms:modified>
</cp:coreProperties>
</file>